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07BE" w14:textId="0FC07FB9" w:rsidR="00946136" w:rsidRDefault="002B3D05" w:rsidP="002B3D05">
      <w:pPr>
        <w:pStyle w:val="Title"/>
      </w:pPr>
      <w:r>
        <w:t>2. tekstrække Palmesøndag 2026</w:t>
      </w:r>
    </w:p>
    <w:p w14:paraId="37828A34" w14:textId="77777777" w:rsidR="002B3D05" w:rsidRDefault="002B3D05" w:rsidP="002B3D05"/>
    <w:p w14:paraId="6BE0ACA6" w14:textId="77777777" w:rsidR="001F7633" w:rsidRDefault="001F7633" w:rsidP="001F7633">
      <w:r>
        <w:t>Salmer:</w:t>
      </w:r>
    </w:p>
    <w:p w14:paraId="254C4907" w14:textId="77777777" w:rsidR="001F7633" w:rsidRDefault="001F7633" w:rsidP="001F7633">
      <w:r>
        <w:t>721: Frydelig med jubelkor</w:t>
      </w:r>
    </w:p>
    <w:p w14:paraId="7A9A5A98" w14:textId="77777777" w:rsidR="001F7633" w:rsidRDefault="001F7633" w:rsidP="001F7633">
      <w:r>
        <w:t>260: Du satte dig selv i det nederstes sted</w:t>
      </w:r>
    </w:p>
    <w:p w14:paraId="0E927D3F" w14:textId="77777777" w:rsidR="001F7633" w:rsidRDefault="001F7633" w:rsidP="001F7633">
      <w:r>
        <w:t>176: Se, hvor nu Jesus træder (Mel. Min død er mig til gode)</w:t>
      </w:r>
    </w:p>
    <w:p w14:paraId="24DB8F76" w14:textId="77777777" w:rsidR="001F7633" w:rsidRDefault="001F7633" w:rsidP="001F7633">
      <w:r>
        <w:t>-</w:t>
      </w:r>
    </w:p>
    <w:p w14:paraId="161B76D7" w14:textId="77777777" w:rsidR="001F7633" w:rsidRDefault="001F7633" w:rsidP="001F7633">
      <w:r>
        <w:t>192: Hil dig, Frelser og Forsoner.</w:t>
      </w:r>
    </w:p>
    <w:p w14:paraId="6B808BE2" w14:textId="34F2A0A6" w:rsidR="001F7633" w:rsidRDefault="0070212F" w:rsidP="001F7633">
      <w:r>
        <w:t>864: Må din vej gå dig i møde</w:t>
      </w:r>
    </w:p>
    <w:p w14:paraId="0DC3A0D3" w14:textId="77777777" w:rsidR="002B3D05" w:rsidRDefault="002B3D05" w:rsidP="002B3D05"/>
    <w:p w14:paraId="29F64ED3" w14:textId="1C5723B0" w:rsidR="002B3D05" w:rsidRDefault="002B3D05" w:rsidP="002B3D05">
      <w:r>
        <w:t>Prædiken:</w:t>
      </w:r>
    </w:p>
    <w:p w14:paraId="6C35D315" w14:textId="70A88945" w:rsidR="007A6532" w:rsidRPr="00BF2524" w:rsidRDefault="00CA02EC" w:rsidP="002B3D05">
      <w:pPr>
        <w:rPr>
          <w:b/>
          <w:bCs/>
        </w:rPr>
      </w:pPr>
      <w:r>
        <w:rPr>
          <w:b/>
          <w:bCs/>
        </w:rPr>
        <w:t>”</w:t>
      </w:r>
      <w:r w:rsidR="00365DB0" w:rsidRPr="00BF2524">
        <w:rPr>
          <w:b/>
          <w:bCs/>
        </w:rPr>
        <w:t>Kongen vender tilbage</w:t>
      </w:r>
      <w:r>
        <w:rPr>
          <w:b/>
          <w:bCs/>
        </w:rPr>
        <w:t>”</w:t>
      </w:r>
      <w:r w:rsidR="00365DB0" w:rsidRPr="00BF2524">
        <w:rPr>
          <w:b/>
          <w:bCs/>
        </w:rPr>
        <w:t xml:space="preserve"> </w:t>
      </w:r>
    </w:p>
    <w:p w14:paraId="104DB033" w14:textId="77777777" w:rsidR="00BF2524" w:rsidRDefault="00BF2524" w:rsidP="002B3D05"/>
    <w:p w14:paraId="6CE48176" w14:textId="0F601A60" w:rsidR="00365DB0" w:rsidRDefault="00365DB0" w:rsidP="002B3D05">
      <w:r>
        <w:t>De</w:t>
      </w:r>
      <w:r w:rsidR="00293958">
        <w:t>t</w:t>
      </w:r>
      <w:r>
        <w:t xml:space="preserve"> er på mange måder det tema, bringer ild til vores tanker på sådan en palmesøndag. </w:t>
      </w:r>
    </w:p>
    <w:p w14:paraId="072EDEFF" w14:textId="77777777" w:rsidR="00365DB0" w:rsidRDefault="00365DB0" w:rsidP="002B3D05"/>
    <w:p w14:paraId="5E6DFA96" w14:textId="72C49F89" w:rsidR="00BF2524" w:rsidRDefault="00365DB0" w:rsidP="002B3D05">
      <w:r>
        <w:t>Ømme i benene efter vores egen pilgrimsfærd, er vi nu samlet for at huske en ganske særlig pilgrim, som engang</w:t>
      </w:r>
      <w:r w:rsidR="00CA02EC">
        <w:t xml:space="preserve"> stod for portene, til den hellige by.</w:t>
      </w:r>
    </w:p>
    <w:p w14:paraId="28FC64C9" w14:textId="6D229E72" w:rsidR="00CA02EC" w:rsidRDefault="00CA02EC" w:rsidP="002B3D05">
      <w:r>
        <w:t>-</w:t>
      </w:r>
    </w:p>
    <w:p w14:paraId="161245D9" w14:textId="14890BA6" w:rsidR="00BF2524" w:rsidRDefault="00BF2524" w:rsidP="002B3D05">
      <w:r>
        <w:t xml:space="preserve">I en fjern fortid, da landet var i Guds hænder, regerede David og hans efterkommere </w:t>
      </w:r>
      <w:r w:rsidR="001F7633">
        <w:t>fra Jerusalem</w:t>
      </w:r>
      <w:r>
        <w:t xml:space="preserve">. Guds havde selv udpeget den unge David en fårehyrde, til at helbrede den gamle kong Saul og til en dag selv at være hyrde for folket, og bringe Guds Ark hjem til det hellige bjerg. </w:t>
      </w:r>
    </w:p>
    <w:p w14:paraId="5333C062" w14:textId="77777777" w:rsidR="00BF2524" w:rsidRDefault="00BF2524" w:rsidP="002B3D05"/>
    <w:p w14:paraId="53ED192D" w14:textId="01E9520D" w:rsidR="00BF2524" w:rsidRDefault="00BF2524" w:rsidP="002B3D05">
      <w:r>
        <w:t xml:space="preserve">I deres historiebøger og i jødernes hellige tekster, har </w:t>
      </w:r>
      <w:r w:rsidR="001F7633">
        <w:t>folket</w:t>
      </w:r>
      <w:r>
        <w:t xml:space="preserve"> læst historier om deres store konger, Davids efterkommere. Om deres </w:t>
      </w:r>
      <w:r>
        <w:lastRenderedPageBreak/>
        <w:t>store sejre, om deres frafald og deres genoptagelse i Guds nåde. De har hørt om den legendarisk tid, da Guds selv hold</w:t>
      </w:r>
      <w:r w:rsidR="001F7633">
        <w:t>t</w:t>
      </w:r>
      <w:r>
        <w:t xml:space="preserve"> hånden over sit folk, fra kongens by og</w:t>
      </w:r>
      <w:r w:rsidR="001F7633">
        <w:t xml:space="preserve"> fra</w:t>
      </w:r>
      <w:r>
        <w:t xml:space="preserve"> Herrens tempel. </w:t>
      </w:r>
    </w:p>
    <w:p w14:paraId="24563164" w14:textId="77777777" w:rsidR="00BF2524" w:rsidRDefault="00BF2524" w:rsidP="002B3D05"/>
    <w:p w14:paraId="4C57F69D" w14:textId="6EFD6FAC" w:rsidR="00BF2524" w:rsidRDefault="001A31E9" w:rsidP="002B3D05">
      <w:r>
        <w:t>De havde hørt</w:t>
      </w:r>
      <w:r w:rsidR="001F7633">
        <w:t>,</w:t>
      </w:r>
      <w:r>
        <w:t xml:space="preserve"> hvordan riget gik tabt, da de store imperier brød frem fra Persiens ørken og Babylons floder. Hvordan Davids sidste efterkommere bukkede under for Babylons konger, hvordan de drog ud i krig og faldt på slagmarken, eller blev bragt i eksil med folket i den fjerne øst, langt borte fra deres jord, deres kultur og deres kongers tronsal. </w:t>
      </w:r>
    </w:p>
    <w:p w14:paraId="569C3F62" w14:textId="77777777" w:rsidR="001A31E9" w:rsidRDefault="001A31E9" w:rsidP="002B3D05"/>
    <w:p w14:paraId="65FE4439" w14:textId="5B229170" w:rsidR="001A31E9" w:rsidRDefault="001A31E9" w:rsidP="002B3D05">
      <w:r>
        <w:t>Hvordan de sidste konger af Juda, de sidste blade på Davids træ, havde opgivet deres tro og deres tradition, havde vendt sig mod Herren, for at blive straffet og frataget deres magt og vælde.</w:t>
      </w:r>
    </w:p>
    <w:p w14:paraId="1D723C19" w14:textId="77777777" w:rsidR="001A31E9" w:rsidRDefault="001A31E9" w:rsidP="002B3D05"/>
    <w:p w14:paraId="19E806EB" w14:textId="609B6C2D" w:rsidR="001A31E9" w:rsidRDefault="001A31E9" w:rsidP="002B3D05">
      <w:r>
        <w:t xml:space="preserve">Davids trone var brudt, håbet var borte, og Guds folk havde vendt deres ryg til Herren og Herren lod dem ligge, som de selv havde redt. </w:t>
      </w:r>
    </w:p>
    <w:p w14:paraId="41528E8E" w14:textId="77777777" w:rsidR="00052CD0" w:rsidRDefault="00052CD0" w:rsidP="002B3D05"/>
    <w:p w14:paraId="094C072B" w14:textId="7C5BC3F6" w:rsidR="001A31E9" w:rsidRDefault="001A31E9" w:rsidP="002B3D05">
      <w:r>
        <w:t xml:space="preserve">Og dog. </w:t>
      </w:r>
    </w:p>
    <w:p w14:paraId="6A1E3964" w14:textId="77777777" w:rsidR="001A31E9" w:rsidRDefault="001A31E9" w:rsidP="002B3D05"/>
    <w:p w14:paraId="52E45806" w14:textId="77777777" w:rsidR="001A31E9" w:rsidRDefault="001A31E9" w:rsidP="002B3D05">
      <w:r>
        <w:t xml:space="preserve">En dør stod på klem, </w:t>
      </w:r>
    </w:p>
    <w:p w14:paraId="4CA4FFCA" w14:textId="59A5BACA" w:rsidR="001A31E9" w:rsidRDefault="001A31E9" w:rsidP="002B3D05">
      <w:r>
        <w:t>et lysglimt fra Gud lod sig, trods mørket, åbenbare for folket</w:t>
      </w:r>
    </w:p>
    <w:p w14:paraId="7BFCBE84" w14:textId="25AD8ED7" w:rsidR="001A31E9" w:rsidRDefault="001A31E9" w:rsidP="002B3D05">
      <w:r>
        <w:t>Og</w:t>
      </w:r>
      <w:r w:rsidR="001F7633">
        <w:t>, i deres sene nattetimer, forkyndte de forviste profeter</w:t>
      </w:r>
    </w:p>
    <w:p w14:paraId="71FD429E" w14:textId="0E4D98D0" w:rsidR="001A31E9" w:rsidRDefault="001A31E9" w:rsidP="002B3D05">
      <w:r>
        <w:t>om dage, hvor Gud atter ville tage folket til sig:</w:t>
      </w:r>
    </w:p>
    <w:p w14:paraId="4B31E161" w14:textId="7CE22A16" w:rsidR="00E93A8E" w:rsidRDefault="00052CD0" w:rsidP="002B3D05">
      <w:r w:rsidRPr="00052CD0">
        <w:br/>
        <w:t>       </w:t>
      </w:r>
      <w:bookmarkStart w:id="0" w:name="v1"/>
      <w:r>
        <w:t>”</w:t>
      </w:r>
      <w:hyperlink r:id="rId6" w:tgtFrame="Notes" w:history="1">
        <w:r w:rsidRPr="00052CD0">
          <w:rPr>
            <w:rStyle w:val="Hyperlink"/>
            <w:b/>
            <w:bCs/>
          </w:rPr>
          <w:t>v1</w:t>
        </w:r>
      </w:hyperlink>
      <w:bookmarkEnd w:id="0"/>
      <w:r w:rsidRPr="00052CD0">
        <w:t>  </w:t>
      </w:r>
      <w:r w:rsidR="001F7633">
        <w:t>(</w:t>
      </w:r>
      <w:r w:rsidRPr="00052CD0">
        <w:t>Men</w:t>
      </w:r>
      <w:r w:rsidR="001F7633">
        <w:t>)</w:t>
      </w:r>
      <w:r w:rsidRPr="00052CD0">
        <w:t xml:space="preserve"> der skyder en kvist fra Isajs stub,</w:t>
      </w:r>
      <w:r w:rsidRPr="00052CD0">
        <w:br/>
        <w:t>      et skud gror frem fra hans rod.</w:t>
      </w:r>
      <w:r w:rsidRPr="00052CD0">
        <w:br/>
        <w:t>       </w:t>
      </w:r>
      <w:bookmarkStart w:id="1" w:name="v2"/>
      <w:r w:rsidRPr="00052CD0">
        <w:rPr>
          <w:b/>
          <w:bCs/>
        </w:rPr>
        <w:fldChar w:fldCharType="begin"/>
      </w:r>
      <w:r w:rsidRPr="00052CD0">
        <w:rPr>
          <w:b/>
          <w:bCs/>
        </w:rPr>
        <w:instrText>HYPERLINK "https://old.bibelselskabet.dk/danbib/web/es/ch11/v2.htm" \t "Notes"</w:instrText>
      </w:r>
      <w:r w:rsidRPr="00052CD0">
        <w:rPr>
          <w:b/>
          <w:bCs/>
        </w:rPr>
      </w:r>
      <w:r w:rsidRPr="00052CD0">
        <w:rPr>
          <w:b/>
          <w:bCs/>
        </w:rPr>
        <w:fldChar w:fldCharType="separate"/>
      </w:r>
      <w:r w:rsidRPr="00052CD0">
        <w:rPr>
          <w:rStyle w:val="Hyperlink"/>
          <w:b/>
          <w:bCs/>
        </w:rPr>
        <w:t>v2</w:t>
      </w:r>
      <w:r w:rsidRPr="00052CD0">
        <w:fldChar w:fldCharType="end"/>
      </w:r>
      <w:bookmarkEnd w:id="1"/>
      <w:r w:rsidRPr="00052CD0">
        <w:t>  Over ham hviler Herrens ånd,</w:t>
      </w:r>
      <w:r w:rsidRPr="00052CD0">
        <w:br/>
        <w:t>      visdoms og indsigts ånd,</w:t>
      </w:r>
      <w:r w:rsidRPr="00052CD0">
        <w:br/>
        <w:t>      råds og styrkes ånd,</w:t>
      </w:r>
      <w:r w:rsidRPr="00052CD0">
        <w:br/>
      </w:r>
      <w:r w:rsidRPr="00052CD0">
        <w:lastRenderedPageBreak/>
        <w:t>      kundskabs og gudsfrygts ånd;</w:t>
      </w:r>
      <w:r w:rsidRPr="00052CD0">
        <w:br/>
        <w:t>       </w:t>
      </w:r>
      <w:bookmarkStart w:id="2" w:name="v3"/>
      <w:r w:rsidRPr="00052CD0">
        <w:rPr>
          <w:b/>
          <w:bCs/>
        </w:rPr>
        <w:t>v3</w:t>
      </w:r>
      <w:bookmarkEnd w:id="2"/>
      <w:r w:rsidRPr="00052CD0">
        <w:t> han lever og ånder i frygt for Herren.</w:t>
      </w:r>
      <w:r>
        <w:t>” Es 11,1</w:t>
      </w:r>
    </w:p>
    <w:p w14:paraId="0B7CE363" w14:textId="77777777" w:rsidR="00052CD0" w:rsidRDefault="00052CD0" w:rsidP="002B3D05"/>
    <w:p w14:paraId="29D62823" w14:textId="77777777" w:rsidR="00AB04B3" w:rsidRDefault="00052CD0" w:rsidP="002B3D05">
      <w:r>
        <w:t>”</w:t>
      </w:r>
      <w:bookmarkStart w:id="3" w:name="v5"/>
      <w:r w:rsidRPr="00052CD0">
        <w:rPr>
          <w:rFonts w:ascii="Verdana" w:hAnsi="Verdana"/>
          <w:b/>
          <w:bCs/>
          <w:color w:val="000000"/>
          <w:sz w:val="20"/>
          <w:szCs w:val="20"/>
          <w:shd w:val="clear" w:color="auto" w:fill="FFFFFF"/>
        </w:rPr>
        <w:t xml:space="preserve"> </w:t>
      </w:r>
      <w:hyperlink r:id="rId7" w:tgtFrame="Notes" w:history="1">
        <w:r w:rsidRPr="00052CD0">
          <w:rPr>
            <w:rStyle w:val="Hyperlink"/>
            <w:b/>
            <w:bCs/>
          </w:rPr>
          <w:t>v5</w:t>
        </w:r>
      </w:hyperlink>
      <w:bookmarkEnd w:id="3"/>
      <w:r w:rsidRPr="00052CD0">
        <w:t xml:space="preserve">  Der skal komme dage, siger Herren, </w:t>
      </w:r>
    </w:p>
    <w:p w14:paraId="6A3A988D" w14:textId="77777777" w:rsidR="00AB04B3" w:rsidRDefault="00052CD0" w:rsidP="002B3D05">
      <w:r w:rsidRPr="00052CD0">
        <w:t xml:space="preserve">da jeg lader en retfærdig spire fremstå af Davids slægt. </w:t>
      </w:r>
    </w:p>
    <w:p w14:paraId="198B7D4F" w14:textId="77777777" w:rsidR="00AB04B3" w:rsidRDefault="00052CD0" w:rsidP="002B3D05">
      <w:r w:rsidRPr="00052CD0">
        <w:t xml:space="preserve">Han skal være konge med indsigt </w:t>
      </w:r>
    </w:p>
    <w:p w14:paraId="6367A11B" w14:textId="77777777" w:rsidR="00AB04B3" w:rsidRDefault="00052CD0" w:rsidP="002B3D05">
      <w:r w:rsidRPr="00052CD0">
        <w:t>og øve ret og retfærdighed i landet.</w:t>
      </w:r>
    </w:p>
    <w:p w14:paraId="037197DB" w14:textId="77777777" w:rsidR="00712C49" w:rsidRDefault="00052CD0" w:rsidP="002B3D05">
      <w:r w:rsidRPr="00052CD0">
        <w:t> </w:t>
      </w:r>
      <w:bookmarkStart w:id="4" w:name="v6"/>
      <w:r w:rsidRPr="00052CD0">
        <w:rPr>
          <w:b/>
          <w:bCs/>
        </w:rPr>
        <w:fldChar w:fldCharType="begin"/>
      </w:r>
      <w:r w:rsidRPr="00052CD0">
        <w:rPr>
          <w:b/>
          <w:bCs/>
        </w:rPr>
        <w:instrText>HYPERLINK "https://old.bibelselskabet.dk/danbib/web/jer/ch23/v6.htm" \t "Notes"</w:instrText>
      </w:r>
      <w:r w:rsidRPr="00052CD0">
        <w:rPr>
          <w:b/>
          <w:bCs/>
        </w:rPr>
      </w:r>
      <w:r w:rsidRPr="00052CD0">
        <w:rPr>
          <w:b/>
          <w:bCs/>
        </w:rPr>
        <w:fldChar w:fldCharType="separate"/>
      </w:r>
      <w:r w:rsidRPr="00052CD0">
        <w:rPr>
          <w:rStyle w:val="Hyperlink"/>
          <w:b/>
          <w:bCs/>
        </w:rPr>
        <w:t>v6</w:t>
      </w:r>
      <w:r w:rsidRPr="00052CD0">
        <w:fldChar w:fldCharType="end"/>
      </w:r>
      <w:bookmarkEnd w:id="4"/>
      <w:r w:rsidRPr="00052CD0">
        <w:t xml:space="preserve">  I hans dage skal Juda frelses og Israel ligge trygt. </w:t>
      </w:r>
    </w:p>
    <w:p w14:paraId="3D71B1C5" w14:textId="64629266" w:rsidR="00CF03B2" w:rsidRDefault="00052CD0" w:rsidP="002B3D05">
      <w:r w:rsidRPr="00052CD0">
        <w:t>Han skal få dette navn</w:t>
      </w:r>
      <w:r w:rsidR="001F7633">
        <w:t>:</w:t>
      </w:r>
      <w:r w:rsidRPr="00052CD0">
        <w:t xml:space="preserve"> </w:t>
      </w:r>
      <w:r w:rsidR="00293958">
        <w:t>”Io</w:t>
      </w:r>
      <w:r w:rsidR="00072AAC">
        <w:t>-sæ</w:t>
      </w:r>
      <w:r w:rsidR="00293958">
        <w:t>dek”</w:t>
      </w:r>
    </w:p>
    <w:p w14:paraId="20789C75" w14:textId="39A65759" w:rsidR="00052CD0" w:rsidRDefault="00293958" w:rsidP="002B3D05">
      <w:r>
        <w:t>”</w:t>
      </w:r>
      <w:r w:rsidR="00052CD0" w:rsidRPr="00052CD0">
        <w:t xml:space="preserve">Herren er </w:t>
      </w:r>
      <w:proofErr w:type="gramStart"/>
      <w:r w:rsidR="00052CD0" w:rsidRPr="00052CD0">
        <w:t>vor</w:t>
      </w:r>
      <w:proofErr w:type="gramEnd"/>
      <w:r w:rsidR="00052CD0" w:rsidRPr="00052CD0">
        <w:t xml:space="preserve"> Retfærdighed«.</w:t>
      </w:r>
      <w:r w:rsidR="00052CD0">
        <w:t>” (Jer 23,5-6)</w:t>
      </w:r>
    </w:p>
    <w:p w14:paraId="78B89956" w14:textId="77777777" w:rsidR="00293958" w:rsidRDefault="00293958" w:rsidP="00293958"/>
    <w:p w14:paraId="297AED18" w14:textId="4ED7BCA7" w:rsidR="00293958" w:rsidRDefault="00293958" w:rsidP="002B3D05">
      <w:r>
        <w:t xml:space="preserve">Den gamle slægt var gået tabt, men der var håb, et spinkelt håb, </w:t>
      </w:r>
      <w:r w:rsidR="00CA02EC">
        <w:t xml:space="preserve">om at Kongen en dag ville vende tilbage. </w:t>
      </w:r>
    </w:p>
    <w:p w14:paraId="5CF0725C" w14:textId="4A11D73C" w:rsidR="00293958" w:rsidRDefault="00293958" w:rsidP="002B3D05">
      <w:r>
        <w:t>-</w:t>
      </w:r>
    </w:p>
    <w:p w14:paraId="5840B592" w14:textId="28B8FBFE" w:rsidR="00CA02EC" w:rsidRDefault="00CA02EC" w:rsidP="00CA02EC">
      <w:r>
        <w:t>Som den nørd jeg er, kan jeg ikke lade være med at tænke på Ringenes Herre, på Tolkiens beskrivelser af den vandrende kriger Aragorn, pilgrimmen fra det kolde og mørke vildnis, som skulle vis</w:t>
      </w:r>
      <w:r w:rsidR="00E62811">
        <w:t>e</w:t>
      </w:r>
      <w:r>
        <w:t xml:space="preserve"> sig at være så meget mere. </w:t>
      </w:r>
    </w:p>
    <w:p w14:paraId="27EC6E1D" w14:textId="77777777" w:rsidR="00E62811" w:rsidRDefault="00E62811" w:rsidP="00CA02EC"/>
    <w:p w14:paraId="5AFABDA7" w14:textId="3688370E" w:rsidR="00E62811" w:rsidRDefault="00E62811" w:rsidP="00CA02EC">
      <w:r>
        <w:t xml:space="preserve">Aragorn ligner en grov og garvet ung mand. Han er leder af en gruppe af vandringsmænd, Dunedain-folket, som, uanet af landets øvrige beboere, har holdt freden i nordens mørke skove og veje. </w:t>
      </w:r>
    </w:p>
    <w:p w14:paraId="45827549" w14:textId="77777777" w:rsidR="00CA02EC" w:rsidRDefault="00CA02EC" w:rsidP="00CA02EC"/>
    <w:p w14:paraId="124F0C51" w14:textId="2C88383B" w:rsidR="00E62811" w:rsidRDefault="00E62811" w:rsidP="00CA02EC">
      <w:r>
        <w:t xml:space="preserve">Da vi møder ham, er han klædt i en til-mudret kappe, en let rustning af læder, bærende rundt på et gammelt ødelagt sværd ved sin hofte. </w:t>
      </w:r>
    </w:p>
    <w:p w14:paraId="78E6E6FB" w14:textId="77777777" w:rsidR="00E62811" w:rsidRDefault="00E62811" w:rsidP="00CA02EC"/>
    <w:p w14:paraId="7D0267F9" w14:textId="3145D8E0" w:rsidR="00E62811" w:rsidRDefault="00E62811" w:rsidP="00CA02EC">
      <w:r>
        <w:t xml:space="preserve">Han ser ikke ud af noget, faktisk virker han uhyggelig for vores stakkels helte, som aldrig før har været udenfor deres lille fredelig nabolag. </w:t>
      </w:r>
    </w:p>
    <w:p w14:paraId="42574043" w14:textId="77777777" w:rsidR="00E62811" w:rsidRDefault="00E62811" w:rsidP="00CA02EC"/>
    <w:p w14:paraId="46CC4A88" w14:textId="5E17B9C4" w:rsidR="00E62811" w:rsidRDefault="00E62811" w:rsidP="00CA02EC">
      <w:r>
        <w:lastRenderedPageBreak/>
        <w:t xml:space="preserve">Men alt er ikke, som det ser ud til, ved første øjekast. </w:t>
      </w:r>
    </w:p>
    <w:p w14:paraId="2B46B431" w14:textId="77777777" w:rsidR="00E62811" w:rsidRDefault="00E62811" w:rsidP="00CA02EC"/>
    <w:p w14:paraId="43CC12B2" w14:textId="77777777" w:rsidR="00072AAC" w:rsidRDefault="00072AAC" w:rsidP="00CA02EC">
      <w:r>
        <w:t xml:space="preserve">For denne grove mand og hans vandrende folk, har i virkeligheden en historie, som strækker sig tilbage til sagnomspunden tid. For det første er Aragorn i virkeligheden ikke, hvad vi ville kalde en ung. Mand. </w:t>
      </w:r>
    </w:p>
    <w:p w14:paraId="6928B1C2" w14:textId="14CBC44A" w:rsidR="00E62811" w:rsidRDefault="00072AAC" w:rsidP="00CA02EC">
      <w:r>
        <w:t xml:space="preserve">Skønt han kunne ligne en mand på omkring de 30, er han faktisk nærmere de 90. For i virkeligheden er han, under mudderet og den grove tone, det sidste skud på en gammel slægt, som har sine rødder tilbage ved de store konger, som i fordums tid gentagne gange var med til at redde verden fra ondskabens magter. </w:t>
      </w:r>
    </w:p>
    <w:p w14:paraId="1ABB03EA" w14:textId="77777777" w:rsidR="00072AAC" w:rsidRDefault="00072AAC" w:rsidP="00CA02EC"/>
    <w:p w14:paraId="38DA43CB" w14:textId="3E085CAC" w:rsidR="00CA02EC" w:rsidRDefault="00072AAC" w:rsidP="00CA02EC">
      <w:r>
        <w:t xml:space="preserve">Han er den sidste efterkommer af den gamle kongeslægt, en slægt, som blev velsignet for deres gode gerninger, med forlænget liv og med deres store og glorværdige kongeriger i Midgård. Efter de med </w:t>
      </w:r>
      <w:r w:rsidR="00CA02EC">
        <w:t xml:space="preserve">blod og sved, </w:t>
      </w:r>
      <w:r>
        <w:t xml:space="preserve">havde </w:t>
      </w:r>
      <w:r w:rsidR="00A46574">
        <w:t xml:space="preserve">lagt </w:t>
      </w:r>
      <w:r w:rsidR="00CA02EC">
        <w:t>deres liv ned</w:t>
      </w:r>
      <w:r w:rsidR="00A46574">
        <w:t>,</w:t>
      </w:r>
      <w:r w:rsidR="00CA02EC">
        <w:t xml:space="preserve"> for at bevare deres</w:t>
      </w:r>
      <w:r w:rsidR="00A46574">
        <w:t xml:space="preserve"> </w:t>
      </w:r>
      <w:r w:rsidR="00CA02EC">
        <w:t>folk og ikke mindst for at bevare en verden, hvor næstekærligheden kunne blomstre</w:t>
      </w:r>
      <w:r w:rsidR="00A46574">
        <w:t xml:space="preserve"> overfor magter, som ville menneskeheden til livs.</w:t>
      </w:r>
    </w:p>
    <w:p w14:paraId="28678728" w14:textId="77777777" w:rsidR="00CA02EC" w:rsidRDefault="00CA02EC" w:rsidP="00CA02EC"/>
    <w:p w14:paraId="380A4193" w14:textId="6C27DC36" w:rsidR="00A46574" w:rsidRDefault="00A46574" w:rsidP="00CA02EC">
      <w:r>
        <w:t xml:space="preserve">I folkets erindring, var de sidste konger af denne velsignede slægt for længst gået bort. Linjen var brudt og de gamle riger var for længst faldet hen til opløsning eller stilstand. </w:t>
      </w:r>
    </w:p>
    <w:p w14:paraId="2BA3AEE8" w14:textId="77777777" w:rsidR="00A46574" w:rsidRDefault="00A46574" w:rsidP="00CA02EC"/>
    <w:p w14:paraId="26B8DD27" w14:textId="452FD0A1" w:rsidR="00CA02EC" w:rsidRDefault="00A46574" w:rsidP="00CA02EC">
      <w:r>
        <w:t xml:space="preserve">Kongernes </w:t>
      </w:r>
      <w:r w:rsidR="00CA02EC">
        <w:t xml:space="preserve">gamle riger i norden var bukket under </w:t>
      </w:r>
      <w:r w:rsidR="00CF03B2">
        <w:t>i</w:t>
      </w:r>
      <w:r>
        <w:t xml:space="preserve"> </w:t>
      </w:r>
      <w:r w:rsidR="00CA02EC">
        <w:t>Heksekongens krige, og</w:t>
      </w:r>
      <w:r>
        <w:t xml:space="preserve"> deres efterkommere var nu </w:t>
      </w:r>
      <w:r w:rsidR="00CA02EC">
        <w:t xml:space="preserve">et spredt og hjemløst folk i vildnisset. </w:t>
      </w:r>
    </w:p>
    <w:p w14:paraId="1D08EFEC" w14:textId="77777777" w:rsidR="00CA02EC" w:rsidRDefault="00CA02EC" w:rsidP="00CA02EC"/>
    <w:p w14:paraId="03D198BF" w14:textId="343F10BF" w:rsidR="00A46574" w:rsidRDefault="00A46574" w:rsidP="00CA02EC">
      <w:r>
        <w:t xml:space="preserve">Og i de sydligere riger </w:t>
      </w:r>
      <w:r w:rsidR="00CA02EC">
        <w:t xml:space="preserve">var det ikke gået meget bedre. </w:t>
      </w:r>
      <w:r w:rsidR="00191ADD">
        <w:t>Skøn</w:t>
      </w:r>
      <w:r w:rsidR="00D51A70">
        <w:t>t</w:t>
      </w:r>
      <w:r w:rsidR="00191ADD">
        <w:t xml:space="preserve"> rigets gamle hovedstad stadig stod, var kongernes slægt for længst gået tabt, og tilbage stod kun en række af statsforvaltere, som med svindende succes forsøgte at holde fortiden i live.</w:t>
      </w:r>
    </w:p>
    <w:p w14:paraId="7DFB54B4" w14:textId="77777777" w:rsidR="00CA02EC" w:rsidRDefault="00CA02EC" w:rsidP="00CA02EC"/>
    <w:p w14:paraId="2DED6697" w14:textId="54C9D20D" w:rsidR="00CA02EC" w:rsidRDefault="00CA02EC" w:rsidP="00CA02EC">
      <w:r>
        <w:t>Fortidens helt</w:t>
      </w:r>
      <w:r w:rsidR="00191ADD">
        <w:t>e var gået</w:t>
      </w:r>
      <w:r>
        <w:t xml:space="preserve"> over fra historie, til fortælling, til legende og sidst til en myte, man kunne fortælle til børn ved aftenstide. </w:t>
      </w:r>
    </w:p>
    <w:p w14:paraId="66356F9A" w14:textId="77777777" w:rsidR="0056415B" w:rsidRDefault="0056415B" w:rsidP="00CA02EC"/>
    <w:p w14:paraId="060BB303" w14:textId="77777777" w:rsidR="00CF03B2" w:rsidRDefault="0056415B" w:rsidP="00CA02EC">
      <w:r>
        <w:t xml:space="preserve">Nu rørte mørket sig igen, og folket stod uden et lederskab, som kunne eller ville stå mørke imod. </w:t>
      </w:r>
    </w:p>
    <w:p w14:paraId="4CCEF638" w14:textId="44FACBA0" w:rsidR="0056415B" w:rsidRDefault="00CF03B2" w:rsidP="00CA02EC">
      <w:r>
        <w:t>Indtil Aragorn ankommer i den gamle stad</w:t>
      </w:r>
      <w:r w:rsidR="001F7633">
        <w:t>…</w:t>
      </w:r>
    </w:p>
    <w:p w14:paraId="3F896CD0" w14:textId="1620392A" w:rsidR="0056415B" w:rsidRDefault="0056415B" w:rsidP="00CA02EC">
      <w:r>
        <w:t>-</w:t>
      </w:r>
    </w:p>
    <w:p w14:paraId="720871C5" w14:textId="232FB3F9" w:rsidR="0056415B" w:rsidRDefault="0056415B" w:rsidP="00CA02EC">
      <w:r>
        <w:t xml:space="preserve">Jeg håber ikke, at jeg er den eneste, som ser parallellerne. </w:t>
      </w:r>
    </w:p>
    <w:p w14:paraId="5053A2DF" w14:textId="4B5C1D08" w:rsidR="0056415B" w:rsidRDefault="0056415B" w:rsidP="00CA02EC">
      <w:r>
        <w:t>Et gammelt folk, sondret fra deres lyse fortid, nu overladt til deres eget forfald, medens verden passerede dem forbi.</w:t>
      </w:r>
    </w:p>
    <w:p w14:paraId="56965D3C" w14:textId="77777777" w:rsidR="0056415B" w:rsidRDefault="0056415B" w:rsidP="00CA02EC"/>
    <w:p w14:paraId="5DBFA7E1" w14:textId="77777777" w:rsidR="00D51A70" w:rsidRDefault="0056415B" w:rsidP="00CA02EC">
      <w:r>
        <w:t xml:space="preserve">I denne tid, kommer en pilgrim til hovedstadens porte, </w:t>
      </w:r>
    </w:p>
    <w:p w14:paraId="15B2D0FB" w14:textId="5BE17214" w:rsidR="0056415B" w:rsidRDefault="0056415B" w:rsidP="00CA02EC">
      <w:r>
        <w:t xml:space="preserve">en stemme fra vildnisset forkynder håb mod </w:t>
      </w:r>
      <w:r w:rsidR="00D51A70">
        <w:t>al forventning.</w:t>
      </w:r>
      <w:r>
        <w:t xml:space="preserve"> </w:t>
      </w:r>
    </w:p>
    <w:p w14:paraId="41187CDC" w14:textId="77777777" w:rsidR="0056415B" w:rsidRDefault="0056415B" w:rsidP="00CA02EC"/>
    <w:p w14:paraId="227D89AA" w14:textId="77777777" w:rsidR="0056415B" w:rsidRDefault="0056415B" w:rsidP="00CA02EC">
      <w:r>
        <w:t xml:space="preserve">Og i det stille, begynder hjertets iver at tændes, </w:t>
      </w:r>
    </w:p>
    <w:p w14:paraId="7CB9C693" w14:textId="1E9AEF69" w:rsidR="0056415B" w:rsidRDefault="0056415B" w:rsidP="00CA02EC">
      <w:r>
        <w:t>”Kongen vender tilbage, Kongen vender tilbage”</w:t>
      </w:r>
    </w:p>
    <w:p w14:paraId="20D57AEB" w14:textId="27B0067A" w:rsidR="0056415B" w:rsidRDefault="0056415B" w:rsidP="00CA02EC">
      <w:r>
        <w:t>-</w:t>
      </w:r>
    </w:p>
    <w:p w14:paraId="605DB853" w14:textId="77777777" w:rsidR="00B62E71" w:rsidRDefault="00B62E71" w:rsidP="0056415B"/>
    <w:p w14:paraId="5C1F688B" w14:textId="545BC9E8" w:rsidR="0056415B" w:rsidRPr="00B62E71" w:rsidRDefault="0056415B" w:rsidP="0056415B">
      <w:r w:rsidRPr="00CA02EC">
        <w:rPr>
          <w:b/>
          <w:bCs/>
        </w:rPr>
        <w:t>Der er lægedom i Kongens hænder:</w:t>
      </w:r>
    </w:p>
    <w:p w14:paraId="1401E2C0" w14:textId="77777777" w:rsidR="0056415B" w:rsidRPr="00CA02EC" w:rsidRDefault="0056415B" w:rsidP="0056415B">
      <w:pPr>
        <w:rPr>
          <w:b/>
          <w:bCs/>
        </w:rPr>
      </w:pPr>
    </w:p>
    <w:p w14:paraId="2896096F" w14:textId="77777777" w:rsidR="00B62E71" w:rsidRDefault="0056415B" w:rsidP="00CA02EC">
      <w:r>
        <w:t xml:space="preserve">Før påsken går i gang, </w:t>
      </w:r>
    </w:p>
    <w:p w14:paraId="417C4885" w14:textId="6B5B4C96" w:rsidR="0056415B" w:rsidRDefault="0056415B" w:rsidP="00CA02EC">
      <w:r>
        <w:t xml:space="preserve">samles Jesus med sine venner uden for byen. </w:t>
      </w:r>
    </w:p>
    <w:p w14:paraId="37D0E3A3" w14:textId="29C74305" w:rsidR="0056415B" w:rsidRDefault="0056415B" w:rsidP="00CA02EC">
      <w:r>
        <w:t>De spiser deres måltid, mens forventningerne om den kommende uge giver mærkbar vægt til atmosfæren i det lille hus.</w:t>
      </w:r>
    </w:p>
    <w:p w14:paraId="16CBE8D6" w14:textId="575F06D7" w:rsidR="0056415B" w:rsidRDefault="0056415B" w:rsidP="00CA02EC"/>
    <w:p w14:paraId="03D61C8A" w14:textId="77777777" w:rsidR="001F1395" w:rsidRDefault="00B62E71" w:rsidP="00CA02EC">
      <w:r>
        <w:t>Maden tages af bordet, og den unge kvinde Maria tager sin dyreste olie frem og begynder at salve pilgrimmens fødder. Disciplene forstår det ikke, men Maria mærker i sit indre, hvor morgendagen vil bringe.</w:t>
      </w:r>
    </w:p>
    <w:p w14:paraId="4D53368F" w14:textId="3B9EFB43" w:rsidR="0056415B" w:rsidRDefault="001F1395" w:rsidP="00CA02EC">
      <w:r>
        <w:lastRenderedPageBreak/>
        <w:t xml:space="preserve">Så hun salver den unge mand, som fordums konger, og tørrer hans fødder i hendes eget hård, de fødder, som skal bære kongen til hans herlighed. </w:t>
      </w:r>
    </w:p>
    <w:p w14:paraId="676C5A20" w14:textId="5D1A14AD" w:rsidR="00B62E71" w:rsidRDefault="001F1395" w:rsidP="00CA02EC">
      <w:r>
        <w:t>-</w:t>
      </w:r>
    </w:p>
    <w:p w14:paraId="0386619D" w14:textId="77777777" w:rsidR="00B62E71" w:rsidRDefault="00B62E71" w:rsidP="00CA02EC">
      <w:r>
        <w:t>Jesus og hans følgere forlader huset tidligt om morgenen og vandrer mod den hellige by. Lidt efter lidt samles der flere og flere, som har hørt om denne vandringsmand.</w:t>
      </w:r>
    </w:p>
    <w:p w14:paraId="6C418B95" w14:textId="1695951E" w:rsidR="00B62E71" w:rsidRDefault="00B62E71" w:rsidP="00CA02EC">
      <w:r>
        <w:t xml:space="preserve"> </w:t>
      </w:r>
    </w:p>
    <w:p w14:paraId="72A346C6" w14:textId="77777777" w:rsidR="00B62E71" w:rsidRDefault="00B62E71" w:rsidP="00B62E71">
      <w:r>
        <w:t xml:space="preserve">Folket har hørt rygter om en pilgrim, som vandrer rundt i samfundets udkant. </w:t>
      </w:r>
    </w:p>
    <w:p w14:paraId="7CDF1E2D" w14:textId="77777777" w:rsidR="00B62E71" w:rsidRDefault="00B62E71" w:rsidP="00B62E71">
      <w:r>
        <w:t>En mand, som går fra by til by og helbreder de syge, uddriver de urene ånder og bringer gode nyheder til de fattige og udskudte.</w:t>
      </w:r>
    </w:p>
    <w:p w14:paraId="32BC7A7A" w14:textId="77777777" w:rsidR="00B62E71" w:rsidRDefault="00B62E71" w:rsidP="00B62E71"/>
    <w:p w14:paraId="2A86EF63" w14:textId="77777777" w:rsidR="00B62E71" w:rsidRDefault="00B62E71" w:rsidP="00B62E71">
      <w:r>
        <w:t xml:space="preserve">Nogle af de forsamlede har kendt Lazarus, og har hørt hvordan han blev draget fra dødens gab tilbage til livet af en fattig tømrersøn fra Nazareth. </w:t>
      </w:r>
    </w:p>
    <w:p w14:paraId="440A5DB2" w14:textId="31F9FE05" w:rsidR="00B62E71" w:rsidRDefault="00B62E71" w:rsidP="00B62E71">
      <w:r>
        <w:t xml:space="preserve">Håbet tager til. </w:t>
      </w:r>
    </w:p>
    <w:p w14:paraId="3F8D5064" w14:textId="77777777" w:rsidR="00B62E71" w:rsidRDefault="00B62E71" w:rsidP="00B62E71"/>
    <w:p w14:paraId="6CB0FA6D" w14:textId="77777777" w:rsidR="00D51A70" w:rsidRDefault="00B62E71" w:rsidP="00B62E71">
      <w:r>
        <w:t xml:space="preserve">Ved Jesu gerninger, i folkets hjerter og i deres drømme, opstår troen på, </w:t>
      </w:r>
    </w:p>
    <w:p w14:paraId="549039E0" w14:textId="77777777" w:rsidR="00D51A70" w:rsidRDefault="00D51A70" w:rsidP="00B62E71"/>
    <w:p w14:paraId="11BDE208" w14:textId="3C0921A3" w:rsidR="00B62E71" w:rsidRDefault="00B62E71" w:rsidP="00B62E71">
      <w:r>
        <w:t xml:space="preserve">at noget stort, noget længe ventet, skal til at komme for dagen. </w:t>
      </w:r>
    </w:p>
    <w:p w14:paraId="653158B9" w14:textId="0BE0742B" w:rsidR="001F1395" w:rsidRDefault="00B62E71" w:rsidP="00B62E71">
      <w:r>
        <w:t xml:space="preserve">At deres sagnomspundne kongeslægt </w:t>
      </w:r>
      <w:r w:rsidR="001F1395">
        <w:t>måske ikke gik tabt alligevel</w:t>
      </w:r>
    </w:p>
    <w:p w14:paraId="608B44FA" w14:textId="56F69015" w:rsidR="00B62E71" w:rsidRDefault="001F1395" w:rsidP="00B62E71">
      <w:r>
        <w:t>At Davids sønner</w:t>
      </w:r>
      <w:r w:rsidR="00B62E71">
        <w:t xml:space="preserve">, selv efter alle de mange år, </w:t>
      </w:r>
      <w:r>
        <w:t xml:space="preserve">stadig vandrede på jord. </w:t>
      </w:r>
    </w:p>
    <w:p w14:paraId="13E9D82F" w14:textId="159A6549" w:rsidR="00B62E71" w:rsidRDefault="00B62E71" w:rsidP="00B62E71"/>
    <w:p w14:paraId="15F33A46" w14:textId="2CD9E208" w:rsidR="001F1395" w:rsidRDefault="001F1395" w:rsidP="00B62E71">
      <w:r>
        <w:t xml:space="preserve">Folkeskaren vokser, de begynder at tale indbyrdes om </w:t>
      </w:r>
      <w:r w:rsidR="00CF03B2">
        <w:t xml:space="preserve">denne vidunderlige </w:t>
      </w:r>
      <w:r>
        <w:t xml:space="preserve">mand. </w:t>
      </w:r>
    </w:p>
    <w:p w14:paraId="4A1A3C99" w14:textId="6B9388C7" w:rsidR="001F1395" w:rsidRDefault="001F1395" w:rsidP="00B62E71">
      <w:r>
        <w:t xml:space="preserve">De husker deres rim, </w:t>
      </w:r>
    </w:p>
    <w:p w14:paraId="6E8E7454" w14:textId="77777777" w:rsidR="001F1395" w:rsidRDefault="001F1395" w:rsidP="00B62E71">
      <w:r>
        <w:t xml:space="preserve">ord fra deres barndom, </w:t>
      </w:r>
    </w:p>
    <w:p w14:paraId="02FC611D" w14:textId="325DD572" w:rsidR="001F1395" w:rsidRDefault="001F1395" w:rsidP="00B62E71">
      <w:r>
        <w:t xml:space="preserve">da de </w:t>
      </w:r>
      <w:r w:rsidR="00CF03B2">
        <w:t xml:space="preserve">blev samlet i </w:t>
      </w:r>
      <w:r>
        <w:t xml:space="preserve">synagogen på sabbatten. </w:t>
      </w:r>
    </w:p>
    <w:p w14:paraId="456B9435" w14:textId="77777777" w:rsidR="001F1395" w:rsidRDefault="001F1395" w:rsidP="00B62E71"/>
    <w:p w14:paraId="634468D3" w14:textId="5BEB45D5" w:rsidR="001F1395" w:rsidRDefault="00D51A70" w:rsidP="00B62E71">
      <w:r>
        <w:t xml:space="preserve">De gamle sange </w:t>
      </w:r>
      <w:r w:rsidR="00CF03B2">
        <w:t>bryder frem og finder</w:t>
      </w:r>
      <w:r>
        <w:t xml:space="preserve"> plads på deres tunger</w:t>
      </w:r>
      <w:r w:rsidR="001F1395">
        <w:t>:</w:t>
      </w:r>
    </w:p>
    <w:p w14:paraId="2A4A2A04" w14:textId="77777777" w:rsidR="001F1395" w:rsidRDefault="001F1395" w:rsidP="00B62E71"/>
    <w:p w14:paraId="60248113" w14:textId="77777777" w:rsidR="00CF03B2" w:rsidRDefault="001F1395" w:rsidP="001F1395">
      <w:r w:rsidRPr="00712C49">
        <w:t>“  </w:t>
      </w:r>
      <w:hyperlink r:id="rId8" w:tgtFrame="Notes" w:history="1">
        <w:r w:rsidRPr="00712C49">
          <w:rPr>
            <w:rStyle w:val="Hyperlink"/>
            <w:b/>
            <w:bCs/>
          </w:rPr>
          <w:t>v5</w:t>
        </w:r>
      </w:hyperlink>
      <w:r w:rsidRPr="00712C49">
        <w:t>  Da skal blindes øjne åbnes</w:t>
      </w:r>
      <w:r w:rsidRPr="00712C49">
        <w:br/>
        <w:t>      og døves ører lukkes op;</w:t>
      </w:r>
    </w:p>
    <w:p w14:paraId="5F1907F1" w14:textId="77777777" w:rsidR="00CF03B2" w:rsidRDefault="001F1395" w:rsidP="001F1395">
      <w:r w:rsidRPr="00712C49">
        <w:br/>
        <w:t>       </w:t>
      </w:r>
      <w:hyperlink r:id="rId9" w:tgtFrame="Notes" w:history="1">
        <w:r w:rsidRPr="00712C49">
          <w:rPr>
            <w:rStyle w:val="Hyperlink"/>
            <w:b/>
            <w:bCs/>
          </w:rPr>
          <w:t>v6</w:t>
        </w:r>
      </w:hyperlink>
      <w:r w:rsidRPr="00712C49">
        <w:t>  da</w:t>
      </w:r>
      <w:r w:rsidR="009D218F">
        <w:t>,</w:t>
      </w:r>
      <w:r w:rsidRPr="00712C49">
        <w:t xml:space="preserve"> springer den halte som hjorten,</w:t>
      </w:r>
      <w:r w:rsidRPr="00712C49">
        <w:br/>
        <w:t>      den stummes tunge bryder ud i jubel.</w:t>
      </w:r>
    </w:p>
    <w:p w14:paraId="7545F346" w14:textId="26D89D58" w:rsidR="00CF03B2" w:rsidRDefault="001F1395" w:rsidP="001F1395">
      <w:r w:rsidRPr="00712C49">
        <w:br/>
        <w:t>      For vand vælder frem i ørkenen,</w:t>
      </w:r>
      <w:r w:rsidRPr="00712C49">
        <w:br/>
        <w:t>      bække i ødemarken.</w:t>
      </w:r>
    </w:p>
    <w:p w14:paraId="54DC0588" w14:textId="73789DAD" w:rsidR="001F1395" w:rsidRDefault="001F1395" w:rsidP="001F1395">
      <w:r w:rsidRPr="00712C49">
        <w:br/>
        <w:t>       </w:t>
      </w:r>
      <w:bookmarkStart w:id="5" w:name="v7"/>
      <w:r w:rsidRPr="00712C49">
        <w:rPr>
          <w:b/>
          <w:bCs/>
        </w:rPr>
        <w:fldChar w:fldCharType="begin"/>
      </w:r>
      <w:r w:rsidRPr="00712C49">
        <w:rPr>
          <w:b/>
          <w:bCs/>
        </w:rPr>
        <w:instrText>HYPERLINK "https://old.bibelselskabet.dk/danbib/web/es/ch35/v7.htm" \t "Notes"</w:instrText>
      </w:r>
      <w:r w:rsidRPr="00712C49">
        <w:rPr>
          <w:b/>
          <w:bCs/>
        </w:rPr>
      </w:r>
      <w:r w:rsidRPr="00712C49">
        <w:rPr>
          <w:b/>
          <w:bCs/>
        </w:rPr>
        <w:fldChar w:fldCharType="separate"/>
      </w:r>
      <w:r w:rsidRPr="00712C49">
        <w:rPr>
          <w:rStyle w:val="Hyperlink"/>
          <w:b/>
          <w:bCs/>
        </w:rPr>
        <w:t>v7</w:t>
      </w:r>
      <w:r w:rsidRPr="00712C49">
        <w:rPr>
          <w:lang w:val="en-US"/>
        </w:rPr>
        <w:fldChar w:fldCharType="end"/>
      </w:r>
      <w:bookmarkEnd w:id="5"/>
      <w:r w:rsidRPr="00712C49">
        <w:t>  Det hede sand bliver til oaser,</w:t>
      </w:r>
      <w:r w:rsidRPr="00712C49">
        <w:br/>
        <w:t>      den udtørrede jord til kildevæld.</w:t>
      </w:r>
      <w:r>
        <w:t>” (Es 35)</w:t>
      </w:r>
    </w:p>
    <w:p w14:paraId="346C2FBE" w14:textId="77777777" w:rsidR="001F1395" w:rsidRDefault="001F1395" w:rsidP="001F1395"/>
    <w:p w14:paraId="74F5C7F1" w14:textId="77777777" w:rsidR="00CF03B2" w:rsidRDefault="001F1395" w:rsidP="001F1395">
      <w:r>
        <w:t xml:space="preserve">Da byens port kommer til syne, ser Jesu venner en endnu større skare, som har samlet sig i forventning. </w:t>
      </w:r>
    </w:p>
    <w:p w14:paraId="34961A3C" w14:textId="085E48C6" w:rsidR="001F1395" w:rsidRDefault="001F1395" w:rsidP="001F1395">
      <w:r>
        <w:t>I hænderne bærer de palmegrene, som de lader svaje over deres hovede</w:t>
      </w:r>
      <w:r w:rsidR="00CF03B2">
        <w:t>r</w:t>
      </w:r>
      <w:r>
        <w:t xml:space="preserve">, som </w:t>
      </w:r>
      <w:r w:rsidR="00CF03B2">
        <w:t>ved templets årlige vielse</w:t>
      </w:r>
      <w:r>
        <w:t xml:space="preserve">. </w:t>
      </w:r>
    </w:p>
    <w:p w14:paraId="2A6D1F93" w14:textId="7614026F" w:rsidR="00CF03B2" w:rsidRDefault="00CF03B2" w:rsidP="001F1395">
      <w:r>
        <w:t>Som om en Herre vender sejrrigt hjem.</w:t>
      </w:r>
    </w:p>
    <w:p w14:paraId="5004681F" w14:textId="77777777" w:rsidR="00CF03B2" w:rsidRDefault="00CF03B2" w:rsidP="001F1395"/>
    <w:p w14:paraId="3FD34B9B" w14:textId="7C9BBFE7" w:rsidR="001F1395" w:rsidRDefault="001F1395" w:rsidP="001F1395">
      <w:r>
        <w:t>Pilgrimmens optog nærmer sig, og pludselig høres stemmerne fra Jerusalems borgere, deres Jubel, idet de råber:</w:t>
      </w:r>
    </w:p>
    <w:p w14:paraId="5FEFD613" w14:textId="77777777" w:rsidR="001F1395" w:rsidRDefault="001F1395" w:rsidP="001F1395"/>
    <w:p w14:paraId="5B619B95" w14:textId="1F02BA8C" w:rsidR="001F1395" w:rsidRDefault="001F1395" w:rsidP="001F1395">
      <w:r>
        <w:t>”</w:t>
      </w:r>
      <w:r w:rsidRPr="002B3D05">
        <w:t>Hosianna!</w:t>
      </w:r>
    </w:p>
    <w:p w14:paraId="57B4BFB9" w14:textId="17FF75EC" w:rsidR="001F1395" w:rsidRPr="00712C49" w:rsidRDefault="001F1395" w:rsidP="001F1395">
      <w:r w:rsidRPr="002B3D05">
        <w:t>Velsignet være han, som kommer, i Herrens navn,</w:t>
      </w:r>
      <w:r>
        <w:t xml:space="preserve"> </w:t>
      </w:r>
      <w:r w:rsidRPr="002B3D05">
        <w:rPr>
          <w:highlight w:val="yellow"/>
        </w:rPr>
        <w:t>Israels konge!</w:t>
      </w:r>
      <w:r>
        <w:t>”</w:t>
      </w:r>
    </w:p>
    <w:p w14:paraId="35223FC5" w14:textId="77777777" w:rsidR="001F1395" w:rsidRDefault="001F1395" w:rsidP="00B62E71"/>
    <w:p w14:paraId="25513567" w14:textId="438A1201" w:rsidR="001F1395" w:rsidRDefault="001F1395" w:rsidP="00B62E71">
      <w:r>
        <w:t xml:space="preserve">Den unge pilgrim standser, han griber et æsel, </w:t>
      </w:r>
      <w:r w:rsidR="0009459A">
        <w:t>man giver ham et æsel</w:t>
      </w:r>
      <w:r w:rsidR="00A973C2">
        <w:t xml:space="preserve"> og</w:t>
      </w:r>
      <w:r w:rsidR="00CF03B2">
        <w:t xml:space="preserve"> H</w:t>
      </w:r>
      <w:r>
        <w:t>an tager plads på ryggen af det unge dyr, f</w:t>
      </w:r>
      <w:r w:rsidR="00CF03B2">
        <w:t>ø</w:t>
      </w:r>
      <w:r>
        <w:t xml:space="preserve">r han stille lader sig bære gennem skaren, på et underlag af palmer, mod den skæbne, som </w:t>
      </w:r>
      <w:r w:rsidR="00A27D55">
        <w:t xml:space="preserve">går hele folket i møde. </w:t>
      </w:r>
    </w:p>
    <w:p w14:paraId="31179A9D" w14:textId="77777777" w:rsidR="001F1395" w:rsidRDefault="001F1395" w:rsidP="00B62E71"/>
    <w:p w14:paraId="3C6C06B6" w14:textId="4B2ED830" w:rsidR="001F1395" w:rsidRDefault="001F1395" w:rsidP="00B62E71">
      <w:r>
        <w:t>Kongen er kommet, kongen er endelig kommet!</w:t>
      </w:r>
    </w:p>
    <w:p w14:paraId="2995E5F4" w14:textId="77777777" w:rsidR="00B62E71" w:rsidRDefault="00B62E71" w:rsidP="00CA02EC"/>
    <w:p w14:paraId="307020A0" w14:textId="5E52939F" w:rsidR="00BF2524" w:rsidRDefault="00D51A70" w:rsidP="002B3D05">
      <w:r>
        <w:t xml:space="preserve">Lov og tak og evig være Gud, Fader søn og Helligånd, som det var i begyndelsen, således også nu, og altid og i al evighed. Amen. </w:t>
      </w:r>
    </w:p>
    <w:p w14:paraId="55D3717B" w14:textId="77777777" w:rsidR="001F7633" w:rsidRDefault="001F7633" w:rsidP="002B3D05"/>
    <w:p w14:paraId="69C962E1" w14:textId="754B334B" w:rsidR="001F7633" w:rsidRDefault="001F7633" w:rsidP="002B3D05">
      <w:r>
        <w:t>Lad os alle bede:</w:t>
      </w:r>
    </w:p>
    <w:p w14:paraId="370DD1B1" w14:textId="77777777" w:rsidR="001F7633" w:rsidRDefault="001F7633" w:rsidP="002B3D05"/>
    <w:p w14:paraId="2D924692" w14:textId="0B758309" w:rsidR="001F7633" w:rsidRPr="00712C49" w:rsidRDefault="001F7633" w:rsidP="002B3D05"/>
    <w:sectPr w:rsidR="001F7633" w:rsidRPr="00712C49" w:rsidSect="00AE29C4">
      <w:footerReference w:type="even" r:id="rId10"/>
      <w:footerReference w:type="default" r:id="rId11"/>
      <w:pgSz w:w="8419" w:h="11906" w:orient="landscape" w:code="9"/>
      <w:pgMar w:top="899" w:right="567" w:bottom="107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D054" w14:textId="77777777" w:rsidR="00943470" w:rsidRDefault="00943470">
      <w:r>
        <w:separator/>
      </w:r>
    </w:p>
  </w:endnote>
  <w:endnote w:type="continuationSeparator" w:id="0">
    <w:p w14:paraId="10AD8FD2" w14:textId="77777777" w:rsidR="00943470" w:rsidRDefault="0094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AC69" w14:textId="77777777" w:rsidR="00AE29C4" w:rsidRDefault="002E05CD">
    <w:pPr>
      <w:pStyle w:val="Footer"/>
      <w:framePr w:wrap="around" w:vAnchor="text" w:hAnchor="margin" w:xAlign="outside" w:y="1"/>
      <w:rPr>
        <w:rStyle w:val="PageNumber"/>
      </w:rPr>
    </w:pPr>
    <w:r>
      <w:rPr>
        <w:rStyle w:val="PageNumber"/>
      </w:rPr>
      <w:fldChar w:fldCharType="begin"/>
    </w:r>
    <w:r w:rsidR="00A72470">
      <w:rPr>
        <w:rStyle w:val="PageNumber"/>
      </w:rPr>
      <w:instrText xml:space="preserve">PAGE  </w:instrText>
    </w:r>
    <w:r>
      <w:rPr>
        <w:rStyle w:val="PageNumber"/>
      </w:rPr>
      <w:fldChar w:fldCharType="end"/>
    </w:r>
  </w:p>
  <w:p w14:paraId="02A21309" w14:textId="77777777" w:rsidR="00AE29C4" w:rsidRDefault="00AE29C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8234" w14:textId="77777777" w:rsidR="00AE29C4" w:rsidRDefault="00A72470">
    <w:pPr>
      <w:pStyle w:val="Footer"/>
      <w:ind w:right="360" w:firstLine="360"/>
      <w:jc w:val="center"/>
      <w:rPr>
        <w:rFonts w:ascii="Arial" w:hAnsi="Arial" w:cs="Arial"/>
        <w:sz w:val="22"/>
      </w:rPr>
    </w:pPr>
    <w:r>
      <w:rPr>
        <w:rFonts w:ascii="Arial" w:hAnsi="Arial" w:cs="Arial"/>
        <w:sz w:val="22"/>
      </w:rPr>
      <w:t xml:space="preserve">&lt; </w:t>
    </w:r>
    <w:r w:rsidR="002E05CD">
      <w:rPr>
        <w:rStyle w:val="PageNumber"/>
        <w:rFonts w:ascii="Arial" w:hAnsi="Arial" w:cs="Arial"/>
        <w:sz w:val="22"/>
      </w:rPr>
      <w:fldChar w:fldCharType="begin"/>
    </w:r>
    <w:r>
      <w:rPr>
        <w:rStyle w:val="PageNumber"/>
        <w:rFonts w:ascii="Arial" w:hAnsi="Arial" w:cs="Arial"/>
        <w:sz w:val="22"/>
      </w:rPr>
      <w:instrText xml:space="preserve"> PAGE </w:instrText>
    </w:r>
    <w:r w:rsidR="002E05CD">
      <w:rPr>
        <w:rStyle w:val="PageNumber"/>
        <w:rFonts w:ascii="Arial" w:hAnsi="Arial" w:cs="Arial"/>
        <w:sz w:val="22"/>
      </w:rPr>
      <w:fldChar w:fldCharType="separate"/>
    </w:r>
    <w:r w:rsidR="000064A6">
      <w:rPr>
        <w:rStyle w:val="PageNumber"/>
        <w:rFonts w:ascii="Arial" w:hAnsi="Arial" w:cs="Arial"/>
        <w:noProof/>
        <w:sz w:val="22"/>
      </w:rPr>
      <w:t>1</w:t>
    </w:r>
    <w:r w:rsidR="002E05CD">
      <w:rPr>
        <w:rStyle w:val="PageNumber"/>
        <w:rFonts w:ascii="Arial" w:hAnsi="Arial" w:cs="Arial"/>
        <w:sz w:val="22"/>
      </w:rPr>
      <w:fldChar w:fldCharType="end"/>
    </w:r>
    <w:r>
      <w:rPr>
        <w:rFonts w:ascii="Arial" w:hAnsi="Arial" w:cs="Arial"/>
        <w:sz w:val="22"/>
      </w:rPr>
      <w:t xml:space="preserve"> &gt;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CF9B" w14:textId="77777777" w:rsidR="00943470" w:rsidRDefault="00943470">
      <w:r>
        <w:separator/>
      </w:r>
    </w:p>
  </w:footnote>
  <w:footnote w:type="continuationSeparator" w:id="0">
    <w:p w14:paraId="19ED8283" w14:textId="77777777" w:rsidR="00943470" w:rsidRDefault="00943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1304"/>
  <w:hyphenationZone w:val="425"/>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05"/>
    <w:rsid w:val="000064A6"/>
    <w:rsid w:val="00052CD0"/>
    <w:rsid w:val="00072AAC"/>
    <w:rsid w:val="000740E4"/>
    <w:rsid w:val="0009459A"/>
    <w:rsid w:val="001021AE"/>
    <w:rsid w:val="00123C79"/>
    <w:rsid w:val="00136B72"/>
    <w:rsid w:val="00150C78"/>
    <w:rsid w:val="00191ADD"/>
    <w:rsid w:val="001A31E9"/>
    <w:rsid w:val="001D2C6C"/>
    <w:rsid w:val="001F1395"/>
    <w:rsid w:val="001F7633"/>
    <w:rsid w:val="00234E0A"/>
    <w:rsid w:val="002379BE"/>
    <w:rsid w:val="00290480"/>
    <w:rsid w:val="00293958"/>
    <w:rsid w:val="002B3D05"/>
    <w:rsid w:val="002D0E44"/>
    <w:rsid w:val="002E05CD"/>
    <w:rsid w:val="002F7765"/>
    <w:rsid w:val="00306583"/>
    <w:rsid w:val="00365DB0"/>
    <w:rsid w:val="003A72C4"/>
    <w:rsid w:val="003B08FF"/>
    <w:rsid w:val="003F7E85"/>
    <w:rsid w:val="00446FD8"/>
    <w:rsid w:val="00451739"/>
    <w:rsid w:val="00483957"/>
    <w:rsid w:val="004C657F"/>
    <w:rsid w:val="00540A5B"/>
    <w:rsid w:val="0056415B"/>
    <w:rsid w:val="0056696B"/>
    <w:rsid w:val="00587DD1"/>
    <w:rsid w:val="005A659E"/>
    <w:rsid w:val="005C07A7"/>
    <w:rsid w:val="005F4AB3"/>
    <w:rsid w:val="0065555E"/>
    <w:rsid w:val="006603B6"/>
    <w:rsid w:val="006A07AE"/>
    <w:rsid w:val="0070212F"/>
    <w:rsid w:val="007025B5"/>
    <w:rsid w:val="007027D2"/>
    <w:rsid w:val="00712C49"/>
    <w:rsid w:val="00736735"/>
    <w:rsid w:val="00773DFA"/>
    <w:rsid w:val="0078517C"/>
    <w:rsid w:val="007A6532"/>
    <w:rsid w:val="007B77D6"/>
    <w:rsid w:val="007C49EF"/>
    <w:rsid w:val="007C4E5D"/>
    <w:rsid w:val="007D2193"/>
    <w:rsid w:val="008036AD"/>
    <w:rsid w:val="008064A9"/>
    <w:rsid w:val="00811B05"/>
    <w:rsid w:val="00834122"/>
    <w:rsid w:val="008450E4"/>
    <w:rsid w:val="00854E4A"/>
    <w:rsid w:val="008550F2"/>
    <w:rsid w:val="0089724F"/>
    <w:rsid w:val="008F517E"/>
    <w:rsid w:val="00943470"/>
    <w:rsid w:val="00946136"/>
    <w:rsid w:val="009D218F"/>
    <w:rsid w:val="009F19D2"/>
    <w:rsid w:val="00A245BF"/>
    <w:rsid w:val="00A27D55"/>
    <w:rsid w:val="00A46574"/>
    <w:rsid w:val="00A51C95"/>
    <w:rsid w:val="00A602FA"/>
    <w:rsid w:val="00A72470"/>
    <w:rsid w:val="00A76FEB"/>
    <w:rsid w:val="00A94E29"/>
    <w:rsid w:val="00A973C2"/>
    <w:rsid w:val="00AB04B3"/>
    <w:rsid w:val="00AE29C4"/>
    <w:rsid w:val="00AF3608"/>
    <w:rsid w:val="00B30451"/>
    <w:rsid w:val="00B62E71"/>
    <w:rsid w:val="00B812FC"/>
    <w:rsid w:val="00BA377C"/>
    <w:rsid w:val="00BF2524"/>
    <w:rsid w:val="00C60A02"/>
    <w:rsid w:val="00C650E2"/>
    <w:rsid w:val="00C8584D"/>
    <w:rsid w:val="00CA02EC"/>
    <w:rsid w:val="00CC3AC6"/>
    <w:rsid w:val="00CF03B2"/>
    <w:rsid w:val="00D23191"/>
    <w:rsid w:val="00D51A70"/>
    <w:rsid w:val="00D748EA"/>
    <w:rsid w:val="00DA046C"/>
    <w:rsid w:val="00DB5604"/>
    <w:rsid w:val="00E14B50"/>
    <w:rsid w:val="00E32FE0"/>
    <w:rsid w:val="00E44C16"/>
    <w:rsid w:val="00E50AB2"/>
    <w:rsid w:val="00E62811"/>
    <w:rsid w:val="00E7747E"/>
    <w:rsid w:val="00E93A8E"/>
    <w:rsid w:val="00EE5569"/>
    <w:rsid w:val="00EF0B7E"/>
    <w:rsid w:val="00F02A4A"/>
    <w:rsid w:val="00F168A5"/>
    <w:rsid w:val="00FA61C1"/>
    <w:rsid w:val="00FB1096"/>
    <w:rsid w:val="00FB5E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CA428"/>
  <w15:docId w15:val="{999A86A8-8F6C-43C8-8C80-224919C9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C4"/>
    <w:rPr>
      <w:rFonts w:ascii="Garamond" w:hAnsi="Garamond"/>
      <w:sz w:val="28"/>
      <w:szCs w:val="24"/>
    </w:rPr>
  </w:style>
  <w:style w:type="paragraph" w:styleId="Heading1">
    <w:name w:val="heading 1"/>
    <w:basedOn w:val="Normal"/>
    <w:next w:val="Normal"/>
    <w:qFormat/>
    <w:rsid w:val="00AE29C4"/>
    <w:pPr>
      <w:keepNext/>
      <w:outlineLvl w:val="0"/>
    </w:pPr>
    <w:rPr>
      <w:sz w:val="36"/>
    </w:rPr>
  </w:style>
  <w:style w:type="paragraph" w:styleId="Heading2">
    <w:name w:val="heading 2"/>
    <w:basedOn w:val="Normal"/>
    <w:next w:val="Normal"/>
    <w:qFormat/>
    <w:rsid w:val="00AE29C4"/>
    <w:pPr>
      <w:keepNext/>
      <w:outlineLvl w:val="1"/>
    </w:pPr>
    <w:rPr>
      <w:u w:val="single"/>
    </w:rPr>
  </w:style>
  <w:style w:type="paragraph" w:styleId="Heading3">
    <w:name w:val="heading 3"/>
    <w:basedOn w:val="Normal"/>
    <w:next w:val="Normal"/>
    <w:qFormat/>
    <w:rsid w:val="00AE29C4"/>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E29C4"/>
    <w:pPr>
      <w:tabs>
        <w:tab w:val="center" w:pos="4819"/>
        <w:tab w:val="right" w:pos="9638"/>
      </w:tabs>
    </w:pPr>
  </w:style>
  <w:style w:type="paragraph" w:styleId="Footer">
    <w:name w:val="footer"/>
    <w:basedOn w:val="Normal"/>
    <w:semiHidden/>
    <w:rsid w:val="00AE29C4"/>
    <w:pPr>
      <w:tabs>
        <w:tab w:val="center" w:pos="4819"/>
        <w:tab w:val="right" w:pos="9638"/>
      </w:tabs>
    </w:pPr>
  </w:style>
  <w:style w:type="character" w:styleId="PageNumber">
    <w:name w:val="page number"/>
    <w:basedOn w:val="DefaultParagraphFont"/>
    <w:semiHidden/>
    <w:rsid w:val="00AE29C4"/>
  </w:style>
  <w:style w:type="paragraph" w:styleId="Title">
    <w:name w:val="Title"/>
    <w:basedOn w:val="Normal"/>
    <w:next w:val="Normal"/>
    <w:link w:val="TitleChar"/>
    <w:uiPriority w:val="10"/>
    <w:qFormat/>
    <w:rsid w:val="002B3D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D0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52CD0"/>
    <w:rPr>
      <w:color w:val="0000FF" w:themeColor="hyperlink"/>
      <w:u w:val="single"/>
    </w:rPr>
  </w:style>
  <w:style w:type="character" w:styleId="UnresolvedMention">
    <w:name w:val="Unresolved Mention"/>
    <w:basedOn w:val="DefaultParagraphFont"/>
    <w:uiPriority w:val="99"/>
    <w:semiHidden/>
    <w:unhideWhenUsed/>
    <w:rsid w:val="00052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ld.bibelselskabet.dk/danbib/web/es/ch35/v5.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ld.bibelselskabet.dk/danbib/web/jer/ch23/v5.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ld.bibelselskabet.dk/danbib/web/es/ch11/v1.ht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old.bibelselskabet.dk/danbib/web/es/ch35/v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wi\Desktop\pr&#230;dikenskabelon%20anders.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prædikenskabelon anders</Template>
  <TotalTime>1525</TotalTime>
  <Pages>8</Pages>
  <Words>1269</Words>
  <Characters>7743</Characters>
  <Application>Microsoft Office Word</Application>
  <DocSecurity>0</DocSecurity>
  <Lines>64</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Kirkeministeriet</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Anders Winther</dc:creator>
  <cp:keywords/>
  <dc:description/>
  <cp:lastModifiedBy>Anders Winther</cp:lastModifiedBy>
  <cp:revision>7</cp:revision>
  <cp:lastPrinted>2005-01-08T20:08:00Z</cp:lastPrinted>
  <dcterms:created xsi:type="dcterms:W3CDTF">2026-03-24T10:26:00Z</dcterms:created>
  <dcterms:modified xsi:type="dcterms:W3CDTF">2026-05-18T08:07:00Z</dcterms:modified>
</cp:coreProperties>
</file>